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2518"/>
        <w:gridCol w:w="1380"/>
        <w:gridCol w:w="6416"/>
      </w:tblGrid>
      <w:tr w:rsidR="009811DF" w:rsidTr="00704565">
        <w:tc>
          <w:tcPr>
            <w:tcW w:w="2518" w:type="dxa"/>
          </w:tcPr>
          <w:p w:rsidR="009811DF" w:rsidRDefault="009811DF" w:rsidP="009811DF">
            <w:pPr>
              <w:jc w:val="center"/>
            </w:pPr>
            <w:r>
              <w:t>COMPETENZE</w:t>
            </w:r>
          </w:p>
          <w:p w:rsidR="009811DF" w:rsidRDefault="009811DF" w:rsidP="009811DF">
            <w:pPr>
              <w:jc w:val="center"/>
            </w:pPr>
            <w:r>
              <w:t>MUSICALI</w:t>
            </w:r>
          </w:p>
        </w:tc>
        <w:tc>
          <w:tcPr>
            <w:tcW w:w="7796" w:type="dxa"/>
            <w:gridSpan w:val="2"/>
          </w:tcPr>
          <w:p w:rsidR="009811DF" w:rsidRDefault="009811DF" w:rsidP="009811DF">
            <w:pPr>
              <w:jc w:val="center"/>
            </w:pPr>
            <w:r>
              <w:t>LIVELLI</w:t>
            </w:r>
          </w:p>
          <w:p w:rsidR="009811DF" w:rsidRDefault="009811DF" w:rsidP="009811DF">
            <w:pPr>
              <w:jc w:val="center"/>
            </w:pPr>
            <w:r>
              <w:t>DI</w:t>
            </w:r>
          </w:p>
          <w:p w:rsidR="009811DF" w:rsidRDefault="009811DF" w:rsidP="009811DF">
            <w:pPr>
              <w:jc w:val="center"/>
            </w:pPr>
            <w:r>
              <w:t>PADRONANZA</w:t>
            </w:r>
          </w:p>
        </w:tc>
      </w:tr>
      <w:tr w:rsidR="009811DF" w:rsidTr="00704565">
        <w:tc>
          <w:tcPr>
            <w:tcW w:w="2518" w:type="dxa"/>
            <w:vMerge w:val="restart"/>
          </w:tcPr>
          <w:p w:rsidR="009811DF" w:rsidRDefault="009811DF" w:rsidP="009811DF">
            <w:pPr>
              <w:spacing w:line="0" w:lineRule="atLeast"/>
            </w:pPr>
            <w:r w:rsidRPr="00A35DB4">
              <w:rPr>
                <w:rFonts w:ascii="Calibri" w:hAnsi="Calibri" w:cs="Calibri"/>
                <w:b/>
                <w:sz w:val="16"/>
                <w:szCs w:val="16"/>
              </w:rPr>
              <w:t>Usa</w:t>
            </w:r>
            <w:r w:rsidR="004B0D0F">
              <w:rPr>
                <w:rFonts w:ascii="Calibri" w:hAnsi="Calibri" w:cs="Calibri"/>
                <w:b/>
                <w:sz w:val="16"/>
                <w:szCs w:val="16"/>
              </w:rPr>
              <w:t>re</w:t>
            </w:r>
            <w:r w:rsidRPr="00A35DB4">
              <w:rPr>
                <w:rFonts w:ascii="Calibri" w:hAnsi="Calibri" w:cs="Calibri"/>
                <w:b/>
                <w:sz w:val="16"/>
                <w:szCs w:val="16"/>
              </w:rPr>
              <w:t xml:space="preserve"> sistemi di notazione funzionali alla lettura, all’analisi e alla produzione di brani musicali.</w:t>
            </w:r>
          </w:p>
        </w:tc>
        <w:tc>
          <w:tcPr>
            <w:tcW w:w="0" w:type="auto"/>
          </w:tcPr>
          <w:p w:rsidR="009811DF" w:rsidRDefault="009811DF" w:rsidP="009811DF">
            <w:pPr>
              <w:jc w:val="center"/>
            </w:pPr>
            <w:r>
              <w:t>BASE</w:t>
            </w:r>
          </w:p>
        </w:tc>
        <w:tc>
          <w:tcPr>
            <w:tcW w:w="6416" w:type="dxa"/>
          </w:tcPr>
          <w:p w:rsidR="00704565" w:rsidRPr="00A35DB4" w:rsidRDefault="00704565" w:rsidP="00704565">
            <w:pPr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Legge ed usa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in modo </w:t>
            </w:r>
            <w:r w:rsidR="002907DD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essenziale</w:t>
            </w:r>
            <w:r w:rsidR="002907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 princi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pali simboli della notazione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.</w:t>
            </w:r>
          </w:p>
          <w:p w:rsidR="009811DF" w:rsidRDefault="009811DF" w:rsidP="00267357"/>
        </w:tc>
      </w:tr>
      <w:tr w:rsidR="009811DF" w:rsidTr="00704565">
        <w:tc>
          <w:tcPr>
            <w:tcW w:w="2518" w:type="dxa"/>
            <w:vMerge/>
          </w:tcPr>
          <w:p w:rsidR="009811DF" w:rsidRDefault="009811DF"/>
        </w:tc>
        <w:tc>
          <w:tcPr>
            <w:tcW w:w="0" w:type="auto"/>
          </w:tcPr>
          <w:p w:rsidR="009811DF" w:rsidRDefault="009811DF" w:rsidP="009811DF">
            <w:pPr>
              <w:jc w:val="center"/>
            </w:pPr>
            <w:r>
              <w:t>INTERMEDIO</w:t>
            </w:r>
          </w:p>
        </w:tc>
        <w:tc>
          <w:tcPr>
            <w:tcW w:w="6416" w:type="dxa"/>
          </w:tcPr>
          <w:p w:rsidR="00704565" w:rsidRPr="00A35DB4" w:rsidRDefault="00704565" w:rsidP="00704565">
            <w:pPr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Legge ed usa in modo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soddisfacente 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i principali simboli della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notazione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.</w:t>
            </w:r>
          </w:p>
          <w:p w:rsidR="009811DF" w:rsidRDefault="009811DF" w:rsidP="00267357"/>
        </w:tc>
      </w:tr>
      <w:tr w:rsidR="009811DF" w:rsidTr="00704565">
        <w:tc>
          <w:tcPr>
            <w:tcW w:w="2518" w:type="dxa"/>
            <w:vMerge/>
          </w:tcPr>
          <w:p w:rsidR="009811DF" w:rsidRDefault="009811DF"/>
        </w:tc>
        <w:tc>
          <w:tcPr>
            <w:tcW w:w="0" w:type="auto"/>
          </w:tcPr>
          <w:p w:rsidR="009811DF" w:rsidRDefault="009811DF" w:rsidP="009811DF">
            <w:pPr>
              <w:jc w:val="center"/>
            </w:pPr>
            <w:r>
              <w:t>AVANZATO</w:t>
            </w:r>
          </w:p>
        </w:tc>
        <w:tc>
          <w:tcPr>
            <w:tcW w:w="6416" w:type="dxa"/>
          </w:tcPr>
          <w:p w:rsidR="00704565" w:rsidRPr="00A35DB4" w:rsidRDefault="00704565" w:rsidP="00704565">
            <w:pPr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Legge ed usa con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padronanza 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 princi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pali simboli della notazione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.</w:t>
            </w:r>
          </w:p>
          <w:p w:rsidR="009811DF" w:rsidRDefault="009811DF" w:rsidP="00267357"/>
        </w:tc>
      </w:tr>
      <w:tr w:rsidR="009811DF" w:rsidTr="00704565">
        <w:tc>
          <w:tcPr>
            <w:tcW w:w="2518" w:type="dxa"/>
            <w:vMerge w:val="restart"/>
          </w:tcPr>
          <w:p w:rsidR="009811DF" w:rsidRDefault="009811DF" w:rsidP="009811DF">
            <w:pPr>
              <w:spacing w:line="0" w:lineRule="atLeast"/>
            </w:pPr>
            <w:r w:rsidRPr="00A35DB4">
              <w:rPr>
                <w:rFonts w:ascii="Calibri" w:hAnsi="Calibri" w:cs="Calibri"/>
                <w:b/>
                <w:sz w:val="16"/>
                <w:szCs w:val="16"/>
              </w:rPr>
              <w:t>Realizza</w:t>
            </w:r>
            <w:r w:rsidR="004B0D0F">
              <w:rPr>
                <w:rFonts w:ascii="Calibri" w:hAnsi="Calibri" w:cs="Calibri"/>
                <w:b/>
                <w:sz w:val="16"/>
                <w:szCs w:val="16"/>
              </w:rPr>
              <w:t>re</w:t>
            </w:r>
            <w:r w:rsidRPr="00A35DB4">
              <w:rPr>
                <w:rFonts w:ascii="Calibri" w:hAnsi="Calibri" w:cs="Calibri"/>
                <w:b/>
                <w:sz w:val="16"/>
                <w:szCs w:val="16"/>
              </w:rPr>
              <w:t xml:space="preserve"> esperienze musicali attraverso l’esecuzione di brani strumentali e vocali appartenenti a generi e culture differenti.</w:t>
            </w:r>
          </w:p>
        </w:tc>
        <w:tc>
          <w:tcPr>
            <w:tcW w:w="0" w:type="auto"/>
          </w:tcPr>
          <w:p w:rsidR="009811DF" w:rsidRDefault="009811DF" w:rsidP="00267357">
            <w:pPr>
              <w:jc w:val="center"/>
            </w:pPr>
            <w:r>
              <w:t>BASE</w:t>
            </w:r>
          </w:p>
        </w:tc>
        <w:tc>
          <w:tcPr>
            <w:tcW w:w="6416" w:type="dxa"/>
          </w:tcPr>
          <w:p w:rsidR="00704565" w:rsidRPr="00A35DB4" w:rsidRDefault="00704565" w:rsidP="00704565">
            <w:pPr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Esegue ed interpreta in modo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accettabile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melodie vocali o strumentali 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.</w:t>
            </w:r>
          </w:p>
          <w:p w:rsidR="009811DF" w:rsidRDefault="009811DF"/>
        </w:tc>
      </w:tr>
      <w:tr w:rsidR="009811DF" w:rsidTr="00704565">
        <w:tc>
          <w:tcPr>
            <w:tcW w:w="2518" w:type="dxa"/>
            <w:vMerge/>
          </w:tcPr>
          <w:p w:rsidR="009811DF" w:rsidRDefault="009811DF"/>
        </w:tc>
        <w:tc>
          <w:tcPr>
            <w:tcW w:w="0" w:type="auto"/>
          </w:tcPr>
          <w:p w:rsidR="009811DF" w:rsidRDefault="009811DF" w:rsidP="00267357">
            <w:pPr>
              <w:jc w:val="center"/>
            </w:pPr>
            <w:r>
              <w:t>INTERMEDIO</w:t>
            </w:r>
          </w:p>
        </w:tc>
        <w:tc>
          <w:tcPr>
            <w:tcW w:w="6416" w:type="dxa"/>
          </w:tcPr>
          <w:p w:rsidR="00704565" w:rsidRPr="00A35DB4" w:rsidRDefault="00704565" w:rsidP="00704565">
            <w:pPr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Esegue ed interpreta in modo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corretto 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elodie vocali o strumentali</w:t>
            </w:r>
            <w:r w:rsidR="001E7B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anche nell’esecuzione collettiva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.</w:t>
            </w:r>
          </w:p>
          <w:p w:rsidR="009811DF" w:rsidRDefault="009811DF"/>
        </w:tc>
      </w:tr>
      <w:tr w:rsidR="009811DF" w:rsidTr="00704565">
        <w:tc>
          <w:tcPr>
            <w:tcW w:w="2518" w:type="dxa"/>
            <w:vMerge/>
          </w:tcPr>
          <w:p w:rsidR="009811DF" w:rsidRDefault="009811DF"/>
        </w:tc>
        <w:tc>
          <w:tcPr>
            <w:tcW w:w="0" w:type="auto"/>
          </w:tcPr>
          <w:p w:rsidR="009811DF" w:rsidRDefault="009811DF" w:rsidP="00267357">
            <w:pPr>
              <w:jc w:val="center"/>
            </w:pPr>
            <w:r>
              <w:t>AVANZATO</w:t>
            </w:r>
          </w:p>
        </w:tc>
        <w:tc>
          <w:tcPr>
            <w:tcW w:w="6416" w:type="dxa"/>
          </w:tcPr>
          <w:p w:rsidR="00704565" w:rsidRPr="00A35DB4" w:rsidRDefault="00704565" w:rsidP="00704565">
            <w:pPr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Esegue ed interpreta in modo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autonomo 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 persona</w:t>
            </w:r>
            <w:r w:rsidR="007E46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 melodie vocali o strumentali</w:t>
            </w:r>
            <w:r w:rsidR="001E7B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apportando un positivo contributo alla musica d’insieme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.</w:t>
            </w:r>
          </w:p>
          <w:p w:rsidR="009811DF" w:rsidRDefault="009811DF"/>
        </w:tc>
      </w:tr>
      <w:tr w:rsidR="009811DF" w:rsidTr="00704565">
        <w:tc>
          <w:tcPr>
            <w:tcW w:w="2518" w:type="dxa"/>
            <w:vMerge w:val="restart"/>
          </w:tcPr>
          <w:p w:rsidR="009811DF" w:rsidRDefault="009811DF" w:rsidP="009811DF">
            <w:pPr>
              <w:spacing w:line="0" w:lineRule="atLeast"/>
            </w:pPr>
            <w:r>
              <w:rPr>
                <w:rFonts w:ascii="Calibri" w:hAnsi="Calibri" w:cs="Calibri"/>
                <w:b/>
                <w:sz w:val="16"/>
                <w:szCs w:val="16"/>
              </w:rPr>
              <w:t>Comprende</w:t>
            </w:r>
            <w:r w:rsidR="004B0D0F">
              <w:rPr>
                <w:rFonts w:ascii="Calibri" w:hAnsi="Calibri" w:cs="Calibri"/>
                <w:b/>
                <w:sz w:val="16"/>
                <w:szCs w:val="16"/>
              </w:rPr>
              <w:t>re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messaggi musicali attraverso l’ascolto di brani strumentali e vocali appartenenti a generi e culture differenti.</w:t>
            </w:r>
          </w:p>
        </w:tc>
        <w:tc>
          <w:tcPr>
            <w:tcW w:w="0" w:type="auto"/>
          </w:tcPr>
          <w:p w:rsidR="009811DF" w:rsidRDefault="009811DF" w:rsidP="00267357">
            <w:pPr>
              <w:jc w:val="center"/>
            </w:pPr>
            <w:r>
              <w:t>BASE</w:t>
            </w:r>
          </w:p>
        </w:tc>
        <w:tc>
          <w:tcPr>
            <w:tcW w:w="6416" w:type="dxa"/>
          </w:tcPr>
          <w:p w:rsidR="009811DF" w:rsidRDefault="002907DD" w:rsidP="00CF0461">
            <w:pPr>
              <w:textAlignment w:val="baseline"/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Analizza e descrive i messaggi musicali ascoltati esprimendosi in modo semplice</w:t>
            </w:r>
            <w:r w:rsidR="00CF04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.</w:t>
            </w:r>
          </w:p>
        </w:tc>
      </w:tr>
      <w:tr w:rsidR="009811DF" w:rsidTr="00704565">
        <w:tc>
          <w:tcPr>
            <w:tcW w:w="2518" w:type="dxa"/>
            <w:vMerge/>
          </w:tcPr>
          <w:p w:rsidR="009811DF" w:rsidRDefault="009811DF"/>
        </w:tc>
        <w:tc>
          <w:tcPr>
            <w:tcW w:w="0" w:type="auto"/>
          </w:tcPr>
          <w:p w:rsidR="009811DF" w:rsidRDefault="009811DF" w:rsidP="00267357">
            <w:pPr>
              <w:jc w:val="center"/>
            </w:pPr>
            <w:r>
              <w:t>INTERMEDIO</w:t>
            </w:r>
          </w:p>
        </w:tc>
        <w:tc>
          <w:tcPr>
            <w:tcW w:w="6416" w:type="dxa"/>
          </w:tcPr>
          <w:p w:rsidR="009811DF" w:rsidRDefault="002907DD" w:rsidP="00F414E5">
            <w:pPr>
              <w:textAlignment w:val="baseline"/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Analizza e descrive i messaggi musicali ascoltati esprimendosi </w:t>
            </w:r>
            <w:r w:rsidR="00CF046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in modo</w:t>
            </w:r>
            <w:r w:rsidR="00704565" w:rsidRPr="00704565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 xml:space="preserve"> corretto</w:t>
            </w:r>
            <w:r w:rsidR="00F414E5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 xml:space="preserve"> e</w:t>
            </w:r>
            <w:r w:rsidR="00704565" w:rsidRPr="00704565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 xml:space="preserve"> </w:t>
            </w:r>
            <w:r w:rsidR="00F414E5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 xml:space="preserve">comprendendone il contesto storico e culturale. </w:t>
            </w:r>
          </w:p>
        </w:tc>
      </w:tr>
      <w:tr w:rsidR="009811DF" w:rsidTr="00704565">
        <w:tc>
          <w:tcPr>
            <w:tcW w:w="2518" w:type="dxa"/>
            <w:vMerge/>
          </w:tcPr>
          <w:p w:rsidR="009811DF" w:rsidRDefault="009811DF"/>
        </w:tc>
        <w:tc>
          <w:tcPr>
            <w:tcW w:w="0" w:type="auto"/>
          </w:tcPr>
          <w:p w:rsidR="009811DF" w:rsidRDefault="009811DF" w:rsidP="00267357">
            <w:pPr>
              <w:jc w:val="center"/>
            </w:pPr>
            <w:r>
              <w:t>AVANZATO</w:t>
            </w:r>
          </w:p>
        </w:tc>
        <w:tc>
          <w:tcPr>
            <w:tcW w:w="6416" w:type="dxa"/>
          </w:tcPr>
          <w:p w:rsidR="009811DF" w:rsidRDefault="00CF0461" w:rsidP="00CF0461">
            <w:pPr>
              <w:textAlignment w:val="baseline"/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Analizza e descrive i messaggi musicali ascoltati esprimendosi in modo</w:t>
            </w:r>
            <w:r w:rsidRPr="00704565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 xml:space="preserve"> </w:t>
            </w:r>
            <w:r w:rsidR="007E46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chiaro</w:t>
            </w:r>
            <w:r w:rsidR="0070456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704565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coerente</w:t>
            </w:r>
            <w:r w:rsidR="00F414E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e comprendendone i significati espressivi e culturali.</w:t>
            </w:r>
          </w:p>
        </w:tc>
      </w:tr>
    </w:tbl>
    <w:p w:rsidR="0001080F" w:rsidRDefault="0001080F"/>
    <w:sectPr w:rsidR="0001080F" w:rsidSect="000108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E4F44"/>
    <w:multiLevelType w:val="multilevel"/>
    <w:tmpl w:val="6C8C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D57F44"/>
    <w:multiLevelType w:val="multilevel"/>
    <w:tmpl w:val="58DC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CF28C5"/>
    <w:multiLevelType w:val="multilevel"/>
    <w:tmpl w:val="AA341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9844E7"/>
    <w:multiLevelType w:val="multilevel"/>
    <w:tmpl w:val="3FBED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811DF"/>
    <w:rsid w:val="0001080F"/>
    <w:rsid w:val="00066741"/>
    <w:rsid w:val="001E7B8A"/>
    <w:rsid w:val="002907DD"/>
    <w:rsid w:val="004B0D0F"/>
    <w:rsid w:val="00704565"/>
    <w:rsid w:val="007E4677"/>
    <w:rsid w:val="009811DF"/>
    <w:rsid w:val="00CF0461"/>
    <w:rsid w:val="00F4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08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811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Biater</cp:lastModifiedBy>
  <cp:revision>5</cp:revision>
  <dcterms:created xsi:type="dcterms:W3CDTF">2018-09-04T08:34:00Z</dcterms:created>
  <dcterms:modified xsi:type="dcterms:W3CDTF">2018-09-17T16:09:00Z</dcterms:modified>
</cp:coreProperties>
</file>